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618" w:rsidRPr="00CE3618" w:rsidRDefault="001345E7" w:rsidP="00CE361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Утвърдил:</w:t>
      </w:r>
    </w:p>
    <w:p w:rsidR="00CE3618" w:rsidRPr="00CE3618" w:rsidRDefault="00CE3618" w:rsidP="00CE361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</w:pPr>
      <w:r w:rsidRPr="00CE36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</w:rPr>
        <w:t>Директор:…………………..</w:t>
      </w:r>
    </w:p>
    <w:p w:rsidR="00CE3618" w:rsidRDefault="001345E7" w:rsidP="00CE361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  <w:t xml:space="preserve">              </w:t>
      </w:r>
      <w:r w:rsidR="00CE36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  <w:t>/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  <w:t>Ст. Илиева/</w:t>
      </w:r>
    </w:p>
    <w:p w:rsidR="00CE3618" w:rsidRDefault="00CE3618" w:rsidP="00CE361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</w:pPr>
    </w:p>
    <w:p w:rsidR="00B02D68" w:rsidRPr="00CE3618" w:rsidRDefault="00B02D68" w:rsidP="00CE361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</w:pPr>
      <w:r w:rsidRPr="00CE36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  <w:t>МЕРКИ ЗА ПОВИШАВАНЕ НА КАЧЕСТВОТО НА ОБРАЗОВАНИЕТО В ДГ</w:t>
      </w:r>
      <w:r w:rsidR="001345E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  <w:t xml:space="preserve"> № 136</w:t>
      </w:r>
      <w:r w:rsidRPr="00CE36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  <w:t xml:space="preserve"> „</w:t>
      </w:r>
      <w:r w:rsidR="001345E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  <w:t>СЛАВИЯ</w:t>
      </w:r>
      <w:r w:rsidRPr="00CE36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bg-BG"/>
        </w:rPr>
        <w:t>“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 ПОЛОЖЕНИЯ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Въведение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Управлението на качеството е непрекъснат процес на организационно развитие, основан на анализиране, планиране, изпълнение на дейности, оценяване и внасяне на подобрения в работата на детската градина.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Повишаването на качеството на образованието се постига чрез приемственост и синхрон между проверените традиции на българската образователна система и предизвикателствата на съвременните иновации и технологии.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Мерките за повишаване на качеството на образованието са съобразени с изискванията на Закона за предучилищно и училищно образование, за модернизиране на образователната система и с общия интерес – детската градина да се превърне в привлекателна среда за обучение, възпитание и социализация на децата и активен участник в модели за „учене през целия живот”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Оценяване на качеството на образованието се извършва чрез самооценяване и инспектиране.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Самооценяването се извършва при условия и по ред, определени с държавния образователен стандарт за управлението на качеството в институциите, а инспектирането – при условия и по ред, определени с държавния образователен стандарт за инспектирането на детските градини и училищата.</w:t>
      </w:r>
    </w:p>
    <w:p w:rsid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Съобразно изисквания в Закона за предучилищното и училищното образование, свързан с управлението на качеството в детската градина, е въведено изискването за самооценяване (вътрешна система за управление на качеството в училищата и детските градини). То се извършва ежегодно от комисия в детската градина, чрез дейности, процедури и критерии, определени от детската градина.</w:t>
      </w:r>
    </w:p>
    <w:p w:rsidR="00EC1F73" w:rsidRDefault="00EC1F73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Качеството на образованието се осигурява чре</w:t>
      </w:r>
      <w:r w:rsidR="001345E7">
        <w:rPr>
          <w:rFonts w:ascii="Times New Roman" w:eastAsia="Times New Roman" w:hAnsi="Times New Roman" w:cs="Times New Roman"/>
          <w:sz w:val="24"/>
          <w:szCs w:val="24"/>
          <w:lang w:eastAsia="bg-BG"/>
        </w:rPr>
        <w:t>з процеса на развитие на ДГ № 136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основано на анализиране, планиране, изпълнение на дейностите, оценяване и внасяне на подобрения.</w:t>
      </w:r>
    </w:p>
    <w:p w:rsidR="001345E7" w:rsidRDefault="001345E7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Мерките за повишаване на качеството на предлаганото образование в Детска градина</w:t>
      </w:r>
      <w:r w:rsidR="001345E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136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345E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„Славия</w:t>
      </w: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” се основават на:</w:t>
      </w: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Закона за предучилищното и училищното образование,</w:t>
      </w: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Националната стратегия за развитие на педагогическите кадри (2014 – 2020)</w:t>
      </w: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5 на МОН за детските градини</w:t>
      </w: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ВИЗИЯ</w:t>
      </w: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Високото качество на обучението, възпитанието и социализацията на децата от детската градина за превръщането и в привлекателна образователно-възпитателна и културна институция в района.</w:t>
      </w: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Детското заведение като институция осъзнава мисията си да обучава, възпитава и социализира децата според държавните образователни изисквания и стандарти, в духа на българските традиционни ценности и общите човешки и демократични ценности на обединена Европа. Да развива индивидуалността и творческите заложби на всички деца, за да посрещнат предизвикателствата на своето време да правят своя избор в бъдеще.Професионализмът и отговорността на педагогическия колектив допринасят за постигане на високи резултати в образователно възпитателния процес.</w:t>
      </w: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Приоритетни направления:</w:t>
      </w:r>
    </w:p>
    <w:p w:rsidR="00D43881" w:rsidRPr="00B02D68" w:rsidRDefault="00D43881" w:rsidP="00D438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на качеството на предоставяното образование, възпитание и социализация от детската градина.</w:t>
      </w:r>
    </w:p>
    <w:p w:rsidR="00D43881" w:rsidRPr="00B02D68" w:rsidRDefault="00D43881" w:rsidP="00D438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 на системата за поддържане и повишаване квалификацията на учителите.</w:t>
      </w:r>
    </w:p>
    <w:p w:rsidR="00D43881" w:rsidRPr="00B02D68" w:rsidRDefault="00D43881" w:rsidP="00D438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Утвърждаване на детската градина като иновативен център за образование, възпитание и социализация на децата .</w:t>
      </w:r>
    </w:p>
    <w:p w:rsidR="00D43881" w:rsidRPr="00B02D68" w:rsidRDefault="00D43881" w:rsidP="00D438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равен достъп до качествено образование и възпитание.</w:t>
      </w:r>
    </w:p>
    <w:p w:rsidR="00D43881" w:rsidRPr="00B02D68" w:rsidRDefault="00D43881" w:rsidP="00D438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Удовлетворяване на образователните потребности на талантливи деца.</w:t>
      </w:r>
    </w:p>
    <w:p w:rsidR="00D43881" w:rsidRPr="00B02D68" w:rsidRDefault="00D43881" w:rsidP="00D438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Постигане на високи резултати от вътрешно и външно оценяване..</w:t>
      </w:r>
    </w:p>
    <w:p w:rsidR="00D43881" w:rsidRPr="00B02D68" w:rsidRDefault="00D43881" w:rsidP="00D438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Взаимодействие с родителската общност и другите заинтересовани представители на местната общност.</w:t>
      </w:r>
    </w:p>
    <w:p w:rsidR="00D43881" w:rsidRPr="00B02D68" w:rsidRDefault="00D43881" w:rsidP="00D438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Подобрение във външната и вътрешната среда на детската градина.</w:t>
      </w:r>
    </w:p>
    <w:p w:rsidR="001345E7" w:rsidRPr="001345E7" w:rsidRDefault="00D43881" w:rsidP="001345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Разработване на собствени програми и системи</w:t>
      </w: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 </w:t>
      </w:r>
      <w:r w:rsidRPr="00B02D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Програма за превенция на напускане на деца от подготвителните групи на детската градина</w:t>
      </w: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 Програма за предоставяне на равни възможности и за приобщ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а</w:t>
      </w:r>
      <w:r w:rsidRPr="00B02D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ване на децата към образователния процес</w:t>
      </w: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 Механизъм за противодействие на насилието</w:t>
      </w:r>
    </w:p>
    <w:p w:rsidR="00D43881" w:rsidRPr="00B02D68" w:rsidRDefault="00D43881" w:rsidP="00D43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 Етичен кодекс</w:t>
      </w:r>
    </w:p>
    <w:p w:rsidR="00D43881" w:rsidRDefault="00D43881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 Базисни правила за поведение в групите</w:t>
      </w:r>
    </w:p>
    <w:p w:rsidR="00EC1F73" w:rsidRDefault="00EC1F73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Качеството на образованието се осигурява при спазването на следните принципи:</w:t>
      </w:r>
    </w:p>
    <w:p w:rsidR="00EC1F73" w:rsidRDefault="00EC1F73" w:rsidP="00EC1F7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Ефективно разпределяне, използвани и управление на ресурсите.</w:t>
      </w:r>
    </w:p>
    <w:p w:rsidR="00EC1F73" w:rsidRDefault="00EC1F73" w:rsidP="00EC1F7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Автономия и самоуправление</w:t>
      </w:r>
    </w:p>
    <w:p w:rsidR="00EC1F73" w:rsidRDefault="00EC1F73" w:rsidP="00EC1F7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Ангажираност, сътрудничество и социален диалог между всички участници в процеса на образованието</w:t>
      </w:r>
    </w:p>
    <w:p w:rsidR="00EC1F73" w:rsidRDefault="00EC1F73" w:rsidP="00EC1F7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Удовлетвореност</w:t>
      </w:r>
      <w:r w:rsidR="000115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участниците в процеса на обучението и на другите заинтересовани лица</w:t>
      </w:r>
    </w:p>
    <w:p w:rsidR="00011594" w:rsidRDefault="00011594" w:rsidP="00EC1F7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Приемственост на политиките и постиженията, прилагане на добри педагогически практики</w:t>
      </w:r>
    </w:p>
    <w:p w:rsidR="00011594" w:rsidRDefault="00011594" w:rsidP="00EC1F7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Непрекъснатост, прозрачност и демократичност в процеса за повишаване на качеството на институцията</w:t>
      </w:r>
    </w:p>
    <w:p w:rsidR="00011594" w:rsidRDefault="00011594" w:rsidP="00EC1F7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Ориентираност на образованието към изискванията и потребностите на заинтересованите страни</w:t>
      </w:r>
    </w:p>
    <w:p w:rsidR="000A6C81" w:rsidRDefault="000A6C81" w:rsidP="00EC1F7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Целенасоченост към постигане на високи резултати в процеса на образование</w:t>
      </w:r>
    </w:p>
    <w:p w:rsidR="000A6C81" w:rsidRDefault="000A6C81" w:rsidP="00EC1F7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Лидерство и разпределяне на отговорностите за постигане на целите на институцията.</w:t>
      </w:r>
    </w:p>
    <w:p w:rsidR="000A6C81" w:rsidRDefault="000A6C81" w:rsidP="00EC1F7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Управлението на качеството е непрекъснат процес на взаимодействие между факторите и условията, от които зависи качеството на образованието и резултатите от него. Този процес се осъществява на национално, регионално и институционално равнище.</w:t>
      </w:r>
      <w:r w:rsidR="00B50D89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Измерването но постигнатото качество е съвкупност от действия за определяне на резултатите на институцията по критерии за конкретен период на измерване и съпоставянето им с определените равнища на качеството по всички критерии.</w:t>
      </w:r>
    </w:p>
    <w:p w:rsidR="008A3872" w:rsidRDefault="008A3872" w:rsidP="00EC1F7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Измерването на постигнатото качество се осъществява ежегодно посредством самооценяването.</w:t>
      </w:r>
    </w:p>
    <w:p w:rsidR="005D5711" w:rsidRDefault="005D5711" w:rsidP="005D57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Правилата за прилагане на вътрешната система за осигуряване на качеството включват:</w:t>
      </w:r>
    </w:p>
    <w:p w:rsidR="005D5711" w:rsidRDefault="005D5711" w:rsidP="005D571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Правомощията на участниците във вътрешната система за осигуряване на качеството, Правилник на Комисията по качеството и процедури</w:t>
      </w:r>
    </w:p>
    <w:p w:rsidR="005D7B0C" w:rsidRDefault="005D7B0C" w:rsidP="005D571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Ред за организиране и провеждане на самооценяването – регламентирано е в Стратегията за развитие и Правилника за дейността на Комисията по качеството и Наръчника за самооценка</w:t>
      </w:r>
    </w:p>
    <w:p w:rsidR="00952C0B" w:rsidRDefault="00952C0B" w:rsidP="005D571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Ред и начин за съхранение на доказателствените материали за проведеното самооценяване</w:t>
      </w:r>
    </w:p>
    <w:p w:rsidR="00952C0B" w:rsidRDefault="00952C0B" w:rsidP="005D571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Взаимодействие на институциите със социалните партньори и другите заинтересовани страни за осигуряване на качеството</w:t>
      </w:r>
    </w:p>
    <w:p w:rsidR="00952C0B" w:rsidRDefault="00952C0B" w:rsidP="005D571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Начини за информиране на обществеността за получените резултати от проведеното самооценяване.</w:t>
      </w:r>
    </w:p>
    <w:p w:rsidR="00952C0B" w:rsidRDefault="00952C0B" w:rsidP="00952C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 И РЕД ЗА ИЗМЕРВАНЕ НА ПОСТИГНАТОТО КАЧЕСТВО</w:t>
      </w:r>
    </w:p>
    <w:p w:rsidR="00952C0B" w:rsidRDefault="00952C0B" w:rsidP="00952C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Измерването на постигнатото качество на образованието се осъществява чрез прилагането на процедури и критерии и съответния инструментариум към тях за провеждане на дейностите</w:t>
      </w:r>
      <w:r w:rsidR="00E96F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самооценяването.</w:t>
      </w:r>
    </w:p>
    <w:p w:rsidR="00E96F0F" w:rsidRDefault="00E96F0F" w:rsidP="00952C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Самооценяването се извършва по предварително определени критерии и показатели към тях. Провежда се по процедури, определени от Педагогическия съвет и директора.</w:t>
      </w:r>
    </w:p>
    <w:p w:rsidR="00861A18" w:rsidRPr="001345E7" w:rsidRDefault="00861A18" w:rsidP="00952C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E96F0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lastRenderedPageBreak/>
        <w:t>Критериите се групират по следните области на оценяване:</w:t>
      </w:r>
    </w:p>
    <w:p w:rsidR="00E96F0F" w:rsidRDefault="00E96F0F" w:rsidP="00E96F0F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 1. Управление на институцията</w:t>
      </w:r>
    </w:p>
    <w:p w:rsidR="00E96F0F" w:rsidRDefault="00E96F0F" w:rsidP="00E9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Подобласт  1.1. Ефективно разпределяне, използване и управление на ресурсите за повишаване на качеството на образователния процес.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1B7742" w:rsidTr="001B7742">
        <w:tc>
          <w:tcPr>
            <w:tcW w:w="9212" w:type="dxa"/>
          </w:tcPr>
          <w:p w:rsidR="001B7742" w:rsidRDefault="00861A18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Критерии, свързани с:</w:t>
            </w:r>
          </w:p>
        </w:tc>
      </w:tr>
      <w:tr w:rsidR="001B7742" w:rsidTr="001B7742">
        <w:tc>
          <w:tcPr>
            <w:tcW w:w="9212" w:type="dxa"/>
          </w:tcPr>
          <w:p w:rsidR="001B7742" w:rsidRDefault="00861A18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Финансови ресурси</w:t>
            </w:r>
          </w:p>
        </w:tc>
      </w:tr>
      <w:tr w:rsidR="001B7742" w:rsidTr="001B7742">
        <w:tc>
          <w:tcPr>
            <w:tcW w:w="9212" w:type="dxa"/>
          </w:tcPr>
          <w:p w:rsidR="00861A18" w:rsidRDefault="00861A18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Материални ресурси</w:t>
            </w:r>
          </w:p>
        </w:tc>
      </w:tr>
      <w:tr w:rsidR="001B7742" w:rsidTr="001B7742">
        <w:tc>
          <w:tcPr>
            <w:tcW w:w="9212" w:type="dxa"/>
          </w:tcPr>
          <w:p w:rsidR="001B7742" w:rsidRDefault="00861A18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Човешки ресурси</w:t>
            </w:r>
          </w:p>
        </w:tc>
      </w:tr>
      <w:tr w:rsidR="001B7742" w:rsidTr="001B7742">
        <w:tc>
          <w:tcPr>
            <w:tcW w:w="9212" w:type="dxa"/>
          </w:tcPr>
          <w:p w:rsidR="001B7742" w:rsidRDefault="00861A18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на приложими ДОС</w:t>
            </w:r>
          </w:p>
        </w:tc>
      </w:tr>
    </w:tbl>
    <w:p w:rsidR="001B7742" w:rsidRDefault="00861A18" w:rsidP="00E9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Подобласт 1.2. Лидерство, стратегии, планиране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61A18" w:rsidTr="00861A18">
        <w:tc>
          <w:tcPr>
            <w:tcW w:w="9212" w:type="dxa"/>
          </w:tcPr>
          <w:p w:rsidR="00861A18" w:rsidRDefault="00861A18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Критерии, свързани с:</w:t>
            </w:r>
          </w:p>
        </w:tc>
      </w:tr>
      <w:tr w:rsidR="00861A18" w:rsidTr="00861A18">
        <w:tc>
          <w:tcPr>
            <w:tcW w:w="9212" w:type="dxa"/>
          </w:tcPr>
          <w:p w:rsidR="00861A18" w:rsidRDefault="00861A18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Ръководство /компетентност, демонстриране на ангажираност, спазване на нормативни изисквания/</w:t>
            </w:r>
          </w:p>
        </w:tc>
      </w:tr>
      <w:tr w:rsidR="00861A18" w:rsidTr="00861A18">
        <w:tc>
          <w:tcPr>
            <w:tcW w:w="9212" w:type="dxa"/>
          </w:tcPr>
          <w:p w:rsidR="00861A18" w:rsidRDefault="00861A18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Ефективност на планирането</w:t>
            </w:r>
          </w:p>
        </w:tc>
      </w:tr>
      <w:tr w:rsidR="00861A18" w:rsidTr="00861A18">
        <w:tc>
          <w:tcPr>
            <w:tcW w:w="9212" w:type="dxa"/>
          </w:tcPr>
          <w:p w:rsidR="00861A18" w:rsidRDefault="00861A18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Ефективност на мониторинга и постигането на целите</w:t>
            </w:r>
          </w:p>
        </w:tc>
      </w:tr>
      <w:tr w:rsidR="00861A18" w:rsidTr="00861A18">
        <w:tc>
          <w:tcPr>
            <w:tcW w:w="9212" w:type="dxa"/>
          </w:tcPr>
          <w:p w:rsidR="00861A18" w:rsidRDefault="006F4CCD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Предприети действия и постижения по отношение на организационното развитие</w:t>
            </w:r>
          </w:p>
        </w:tc>
      </w:tr>
      <w:tr w:rsidR="00861A18" w:rsidTr="00861A18">
        <w:tc>
          <w:tcPr>
            <w:tcW w:w="9212" w:type="dxa"/>
          </w:tcPr>
          <w:p w:rsidR="00861A18" w:rsidRDefault="006F4CCD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на приложими ДОС</w:t>
            </w:r>
          </w:p>
        </w:tc>
      </w:tr>
    </w:tbl>
    <w:p w:rsidR="00861A18" w:rsidRDefault="006F4CCD" w:rsidP="00E96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Подобласт 1.3. Взаимодействие на всички заинтересовани страни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F4CCD" w:rsidTr="006F4CCD">
        <w:tc>
          <w:tcPr>
            <w:tcW w:w="9212" w:type="dxa"/>
          </w:tcPr>
          <w:p w:rsidR="006F4CCD" w:rsidRDefault="006F4CCD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Критерии, свързани с:</w:t>
            </w:r>
          </w:p>
        </w:tc>
      </w:tr>
      <w:tr w:rsidR="006F4CCD" w:rsidTr="006F4CCD">
        <w:tc>
          <w:tcPr>
            <w:tcW w:w="9212" w:type="dxa"/>
          </w:tcPr>
          <w:p w:rsidR="006F4CCD" w:rsidRDefault="006F4CCD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Определянето на заинтересованите страни и изпълнение  на „задълженията за спазване”</w:t>
            </w:r>
          </w:p>
        </w:tc>
      </w:tr>
      <w:tr w:rsidR="006F4CCD" w:rsidTr="006F4CCD">
        <w:tc>
          <w:tcPr>
            <w:tcW w:w="9212" w:type="dxa"/>
          </w:tcPr>
          <w:p w:rsidR="006F4CCD" w:rsidRDefault="006F4CCD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Обмен на информация</w:t>
            </w:r>
          </w:p>
        </w:tc>
      </w:tr>
      <w:tr w:rsidR="006F4CCD" w:rsidTr="006F4CCD">
        <w:tc>
          <w:tcPr>
            <w:tcW w:w="9212" w:type="dxa"/>
          </w:tcPr>
          <w:p w:rsidR="006F4CCD" w:rsidRDefault="006F4CCD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Форми на сътрудничество</w:t>
            </w:r>
          </w:p>
        </w:tc>
      </w:tr>
      <w:tr w:rsidR="006F4CCD" w:rsidTr="006F4CCD">
        <w:tc>
          <w:tcPr>
            <w:tcW w:w="9212" w:type="dxa"/>
          </w:tcPr>
          <w:p w:rsidR="006F4CCD" w:rsidRDefault="006F4CCD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Ефективност на работата на Обществения съвет</w:t>
            </w:r>
          </w:p>
        </w:tc>
      </w:tr>
      <w:tr w:rsidR="006F4CCD" w:rsidTr="006F4CCD">
        <w:tc>
          <w:tcPr>
            <w:tcW w:w="9212" w:type="dxa"/>
          </w:tcPr>
          <w:p w:rsidR="006F4CCD" w:rsidRDefault="006F4CCD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Получени сигнали/похвали</w:t>
            </w:r>
          </w:p>
        </w:tc>
      </w:tr>
      <w:tr w:rsidR="006F4CCD" w:rsidTr="006F4CCD">
        <w:tc>
          <w:tcPr>
            <w:tcW w:w="9212" w:type="dxa"/>
          </w:tcPr>
          <w:p w:rsidR="006F4CCD" w:rsidRDefault="00372499" w:rsidP="00E96F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на приложими ДОС</w:t>
            </w:r>
          </w:p>
        </w:tc>
      </w:tr>
    </w:tbl>
    <w:p w:rsidR="006F4CCD" w:rsidRDefault="00372499" w:rsidP="00372499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 2. Образователен процес</w:t>
      </w:r>
    </w:p>
    <w:p w:rsidR="00372499" w:rsidRDefault="00372499" w:rsidP="00372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Подобласт 2.1. Обучение, възпитание, социализация и резултатите от тях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Критерии, свързани с:</w:t>
            </w:r>
          </w:p>
        </w:tc>
      </w:tr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Образователен процес /постижения на децата  съобразно ДОС/</w:t>
            </w:r>
          </w:p>
        </w:tc>
      </w:tr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Отсъствия, поведение на децата, отношение към учебния процес</w:t>
            </w:r>
          </w:p>
        </w:tc>
      </w:tr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Качество на преподаването – планиране на учебния материал, връзка „учител-дете”, оценяване на постиженията, обратна връзка</w:t>
            </w:r>
          </w:p>
        </w:tc>
      </w:tr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Предприети мерки и резултати относно проследяването и подобряването на индивидуалния напредък на всяко дете</w:t>
            </w:r>
          </w:p>
        </w:tc>
      </w:tr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Получени сигнали/похвали</w:t>
            </w:r>
          </w:p>
        </w:tc>
      </w:tr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Постигане на целите за качеството на образователния процес</w:t>
            </w:r>
          </w:p>
        </w:tc>
      </w:tr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на приложими ДОС</w:t>
            </w:r>
          </w:p>
        </w:tc>
      </w:tr>
    </w:tbl>
    <w:p w:rsidR="00372499" w:rsidRDefault="00372499" w:rsidP="00372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Подобласт 2.2. Подкрепа на деца със СОП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Критерии, свързани с:</w:t>
            </w:r>
          </w:p>
        </w:tc>
      </w:tr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Предприемани мерки</w:t>
            </w:r>
          </w:p>
        </w:tc>
      </w:tr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Постижения на децата със СОП</w:t>
            </w:r>
          </w:p>
        </w:tc>
      </w:tr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на приложими ДОС</w:t>
            </w:r>
          </w:p>
        </w:tc>
      </w:tr>
    </w:tbl>
    <w:p w:rsidR="00372499" w:rsidRDefault="00372499" w:rsidP="00372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Подобласт 2.3. Превенция срещу отпадането от системата на образование.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72499" w:rsidTr="00372499">
        <w:tc>
          <w:tcPr>
            <w:tcW w:w="9212" w:type="dxa"/>
          </w:tcPr>
          <w:p w:rsidR="00372499" w:rsidRDefault="00372499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Критерии, свързани с:</w:t>
            </w:r>
          </w:p>
        </w:tc>
      </w:tr>
      <w:tr w:rsidR="00372499" w:rsidTr="00372499">
        <w:tc>
          <w:tcPr>
            <w:tcW w:w="9212" w:type="dxa"/>
          </w:tcPr>
          <w:p w:rsidR="00372499" w:rsidRDefault="00BD497F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Предприемани мерки</w:t>
            </w:r>
          </w:p>
        </w:tc>
      </w:tr>
      <w:tr w:rsidR="00372499" w:rsidTr="00372499">
        <w:tc>
          <w:tcPr>
            <w:tcW w:w="9212" w:type="dxa"/>
          </w:tcPr>
          <w:p w:rsidR="00372499" w:rsidRDefault="00BD497F" w:rsidP="00BD49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Статистика на постиженията</w:t>
            </w:r>
          </w:p>
        </w:tc>
      </w:tr>
      <w:tr w:rsidR="00372499" w:rsidTr="00372499">
        <w:tc>
          <w:tcPr>
            <w:tcW w:w="9212" w:type="dxa"/>
          </w:tcPr>
          <w:p w:rsidR="00372499" w:rsidRDefault="00BD497F" w:rsidP="003724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на приложими ДОС</w:t>
            </w:r>
          </w:p>
        </w:tc>
      </w:tr>
    </w:tbl>
    <w:p w:rsidR="00372499" w:rsidRPr="00372499" w:rsidRDefault="00372499" w:rsidP="00372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Областите, които подлежат на самооценяване, са:</w:t>
      </w:r>
    </w:p>
    <w:p w:rsidR="00B02D68" w:rsidRPr="00B02D68" w:rsidRDefault="00B02D68" w:rsidP="00B02D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Управлението</w:t>
      </w: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 – Ефективно разпределяне, използването и управлението на ресурсите за повишаване на качеството в институцията. Взаимодействие на детската градина с родителската общност. Дейността на Обществения съвет към детската градина.</w:t>
      </w:r>
    </w:p>
    <w:p w:rsidR="00B02D68" w:rsidRPr="00B02D68" w:rsidRDefault="00B02D68" w:rsidP="00B02D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Образователният процес</w:t>
      </w: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 включва обучение, възпитание и социализация;</w:t>
      </w:r>
    </w:p>
    <w:p w:rsidR="00B02D68" w:rsidRPr="00B02D68" w:rsidRDefault="00B02D68" w:rsidP="00B02D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Взаимодействието</w:t>
      </w: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образователната институция с всички заинтересовани страни.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Етапи на самооценяването</w:t>
      </w: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 :</w:t>
      </w:r>
    </w:p>
    <w:p w:rsidR="00B02D68" w:rsidRPr="00B02D68" w:rsidRDefault="00B02D68" w:rsidP="00B02D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Определяне на работната група;</w:t>
      </w:r>
    </w:p>
    <w:p w:rsidR="00B02D68" w:rsidRPr="00B02D68" w:rsidRDefault="00B02D68" w:rsidP="00B02D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 на членовете на работната група;</w:t>
      </w:r>
    </w:p>
    <w:p w:rsidR="00B02D68" w:rsidRPr="00B02D68" w:rsidRDefault="00B02D68" w:rsidP="00B02D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Подготовка – определяне на дейностите, процедурите, критериите, показателите и инструментите за самооценяване;</w:t>
      </w:r>
    </w:p>
    <w:p w:rsidR="00B02D68" w:rsidRPr="00B02D68" w:rsidRDefault="00B02D68" w:rsidP="00B02D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информационна кампания сред учителите, другите педагогически специалисти и родителите;</w:t>
      </w:r>
    </w:p>
    <w:p w:rsidR="00B02D68" w:rsidRPr="00B02D68" w:rsidRDefault="00B02D68" w:rsidP="00B02D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Проучване на мнението на родителите за качеството на образователните услуги и цялостната дейност на институцията</w:t>
      </w:r>
    </w:p>
    <w:p w:rsidR="00B02D68" w:rsidRPr="00B02D68" w:rsidRDefault="00B02D68" w:rsidP="00B02D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самооценяването;</w:t>
      </w:r>
    </w:p>
    <w:p w:rsidR="00B02D68" w:rsidRPr="00B02D68" w:rsidRDefault="00B02D68" w:rsidP="00B02D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Обработване на информацията от проведеното самооценяване;</w:t>
      </w:r>
    </w:p>
    <w:p w:rsidR="00B02D68" w:rsidRPr="00B02D68" w:rsidRDefault="00B02D68" w:rsidP="00B02D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Анализиране на получените резултати от самооценяването;</w:t>
      </w:r>
    </w:p>
    <w:p w:rsidR="00B02D68" w:rsidRPr="00B02D68" w:rsidRDefault="00B02D68" w:rsidP="00B02D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Предлагане на мерки за повишаване на качеството на предоставяното образованието, възпитанието и социализацията на всички участници в процеса на самооценяване;</w:t>
      </w:r>
    </w:p>
    <w:p w:rsidR="00B02D68" w:rsidRPr="00B02D68" w:rsidRDefault="00B02D68" w:rsidP="00B02D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Изготвяне на доклад- анализ за процеса на самооценяване, оценка на резултатите и постиженията, от проведената дейност от самооценяването;</w:t>
      </w:r>
    </w:p>
    <w:p w:rsidR="00B02D68" w:rsidRDefault="00B02D68" w:rsidP="00B02D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Утвърждаване на доклада от самооценяването.</w:t>
      </w:r>
    </w:p>
    <w:p w:rsidR="001345E7" w:rsidRDefault="001345E7" w:rsidP="001345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345E7" w:rsidRPr="00B02D68" w:rsidRDefault="001345E7" w:rsidP="001345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Докладът от самооценяването съдържа:</w:t>
      </w:r>
    </w:p>
    <w:p w:rsidR="00B02D68" w:rsidRPr="00B02D68" w:rsidRDefault="00B02D68" w:rsidP="00B02D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 за условията на вътрешната и външната среда, в която функционира детската градина през периода на самооценяването;</w:t>
      </w:r>
    </w:p>
    <w:p w:rsidR="00B02D68" w:rsidRPr="00B02D68" w:rsidRDefault="00B02D68" w:rsidP="00B02D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за използваните инструменти при самооценяването;</w:t>
      </w:r>
    </w:p>
    <w:p w:rsidR="00B02D68" w:rsidRPr="00B02D68" w:rsidRDefault="00B02D68" w:rsidP="00B02D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за резултатите от самооценяването,</w:t>
      </w:r>
    </w:p>
    <w:p w:rsidR="00B02D68" w:rsidRPr="00B02D68" w:rsidRDefault="00B02D68" w:rsidP="00B02D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Сравнение на данните с резултатите от предходното самооценяване;</w:t>
      </w:r>
    </w:p>
    <w:p w:rsidR="00B02D68" w:rsidRPr="00B02D68" w:rsidRDefault="00B02D68" w:rsidP="00B02D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Анализ на резултатите от самооценяването;</w:t>
      </w:r>
    </w:p>
    <w:p w:rsidR="00B02D68" w:rsidRPr="00B02D68" w:rsidRDefault="00B02D68" w:rsidP="00B02D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 за мерки за внасяне на подобрения в работата на институцията за повишаване на качеството на предоставяното образование, срокове и отговорни лица за тяхното изпълнение.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Новата концепция за подобряване на качеството на образованието изисква положителни промени в областите:</w:t>
      </w:r>
    </w:p>
    <w:p w:rsidR="00B02D68" w:rsidRPr="00B02D68" w:rsidRDefault="00B02D68" w:rsidP="00B02D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 на образованието – гарантирано участие на гражданското общество в изработването, прилагането и мониторинга на стратегиите за развитие на образованието;</w:t>
      </w:r>
    </w:p>
    <w:p w:rsidR="00B02D68" w:rsidRPr="00B02D68" w:rsidRDefault="00B02D68" w:rsidP="00B02D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образователна среда – изграждане на толерантна, здравословна и сигурна образователна среда, насърчаваща индивидуалното развитие; ясно определени задължителни знания и умения; привлекателни форми на обучение, представящи разбираемо учебното съдържание; измерими образователни резултати; широко навлизане на нови информационни и комуникационни технологии;</w:t>
      </w:r>
    </w:p>
    <w:p w:rsidR="00B02D68" w:rsidRPr="00B02D68" w:rsidRDefault="00B02D68" w:rsidP="00B02D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учителска професия – целенасочени политики в областта на квалификацията на учителите;</w:t>
      </w:r>
    </w:p>
    <w:p w:rsidR="00B02D68" w:rsidRPr="00B02D68" w:rsidRDefault="00B02D68" w:rsidP="00B02D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мониторинг – създаване на системи за ефективно измерване на образователните постижения и системи за мониторинг на дейността на учителя и образователната институция.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 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   ПЛАНИРАНЕ И РЕАЛИЗАЦИЯ НА ДЕЙНОСТИ, ПРОИЗТИЧАЩИ ОТ ПРИОРИТЕТИТЕ ДГ</w:t>
      </w:r>
      <w:r w:rsidR="001345E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№ 136 </w:t>
      </w:r>
      <w:r w:rsidR="00074D6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1345E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„Славия</w:t>
      </w: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”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Повишаване на качеството на предоставяното образование, възпитание и социализация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Цели: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1.Осигуряване на качествено и ефективно образование, възпитание и социализация.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2.Разширяване и стимулиране на формите за обучение и възпитание в дух на демокрация, гражданска отговорност и патриотизъм, здравно и екологично възпитание, физическа активност и спорт.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3.По-широко навлизане на нови методи на педагогическо взаимодействие и обучение (интерактивност, иновативност, проектна работа).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Дейности за постигане на целите: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познавателната активност на децата при педагогическото взаимодействие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условия за изяви на децата.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качеството на публичните изяви на децата.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 на допълнителна работа с децата. Откриване на заложбите на всяко дете и насочване на развитието му в област, в която то ще изяви най-добре своя потенциал. Развиване и подобряване на индивидуалната и диференцирана работа с децата.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Прилагане на подходи, основани на демократични принципи и развити образователни модели, свързани с повишаване успеваемостта на децата в обучението;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Поставяне на детето в активна позиция по отношения на усвояването на нови знания и практическата им приложимост ;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Използване на иновативни педагогични методи и форми за предаване и усвояване на знания;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Извършване на ефективна диференцирана работа с деца със СОП;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Стриктно спазване на изискванията:за безопасност на труда и Правилника за вътрешния ред, закони и наредби, свързани с образованието, опазване на живота и здравето на децата;превенция на различни форми на дискриминация сред деца, педагогически и непедагогически персонал; здравословни и безопасни условия на обучение, възпитание и труд;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Засилване взаимодействието с родителите и други заинтересовани представители на общността;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Използване на създадени мултимедийни материали;</w:t>
      </w:r>
    </w:p>
    <w:p w:rsidR="00B02D68" w:rsidRPr="00B02D68" w:rsidRDefault="00B02D68" w:rsidP="00B02D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на социалните умения на децата чрез подпомагане на физическото, социалното и личностното им развитие;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Развитие на системата за поддържане и повишаване квалификацията на учителите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Цели: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1.Утвърждаване на авторитета и подпомагане на кариерното развитие на учителите, работещи в детската градина.</w:t>
      </w:r>
    </w:p>
    <w:p w:rsidR="00B02D68" w:rsidRPr="00B02D68" w:rsidRDefault="00B02D68" w:rsidP="00B02D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Продължаване /Оптимизиране/ структурата на изградената система за квалификация.</w:t>
      </w:r>
    </w:p>
    <w:p w:rsidR="00B02D68" w:rsidRPr="00B02D68" w:rsidRDefault="00B02D68" w:rsidP="00B02D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Разработване на вътрешна система за повишаване на качеството на резултатите.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Дейности за постигане на целите:</w:t>
      </w:r>
    </w:p>
    <w:p w:rsidR="00B02D68" w:rsidRPr="00B02D68" w:rsidRDefault="00B02D68" w:rsidP="00B02D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Усъвършенстване на създадената система за квалификация, повишаване личната квалификация от всеки учител. Провеждане на въвеждаща, поддържаща и надграждаща квалификация на педагогическата колегия.</w:t>
      </w:r>
    </w:p>
    <w:p w:rsidR="00B02D68" w:rsidRPr="00B02D68" w:rsidRDefault="00B02D68" w:rsidP="00B02D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Използване на разнообразни форми на квалификационна работа – проблемна група, практикум, тренинг, семинар, лектория, дискусия, участие в научна-практическа конференция, информация от библиотека, интернет.</w:t>
      </w:r>
    </w:p>
    <w:p w:rsidR="00B02D68" w:rsidRPr="00B02D68" w:rsidRDefault="00B02D68" w:rsidP="00B02D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възможност за повишаване на професионално-квалификационната степен за всеки член на педагогическата колегия.</w:t>
      </w:r>
    </w:p>
    <w:p w:rsidR="00B02D68" w:rsidRPr="00B02D68" w:rsidRDefault="00B02D68" w:rsidP="00B02D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условия за повишаване реалните резултати от възпитанието и обучението – засилване качеството на предварителната подготовка, спазване задълженията, произтичащи от ЗПУО и вътрешните правилници и наредби.</w:t>
      </w:r>
    </w:p>
    <w:p w:rsidR="00B02D68" w:rsidRPr="00B02D68" w:rsidRDefault="00B02D68" w:rsidP="00B02D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Обмен на информация и съобщения чрез електронната поща.</w:t>
      </w:r>
    </w:p>
    <w:p w:rsidR="00B02D68" w:rsidRPr="00B02D68" w:rsidRDefault="00B02D68" w:rsidP="00B02D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във формите за квалификация, организирани на регионално и национално ниво.</w:t>
      </w:r>
    </w:p>
    <w:p w:rsidR="00B02D68" w:rsidRPr="00B02D68" w:rsidRDefault="00B02D68" w:rsidP="00B02D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Разширяване и усъвършенстване на моделите и формите за контрол, чрез разработване на актуализирани оценъчни карти.</w:t>
      </w:r>
    </w:p>
    <w:p w:rsidR="00B02D68" w:rsidRPr="001345E7" w:rsidRDefault="00B02D68" w:rsidP="00B02D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механизъм за вътрешен мониторинг и контрол на качеството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Утвърждаване на детската градина, като прилагащо иновативни подходи: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Цели: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1.Използване на иновативни технологии;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2.Реализиране на ефективна рекламна кампания за използване на иновативните технологии и отразяване постиженията на детската градина;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Дейности за постигане на целите:</w:t>
      </w:r>
    </w:p>
    <w:p w:rsidR="00B02D68" w:rsidRPr="00B02D68" w:rsidRDefault="00B02D68" w:rsidP="00B02D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условия за използване на иновативни технологии;</w:t>
      </w:r>
    </w:p>
    <w:p w:rsidR="00B02D68" w:rsidRPr="00B02D68" w:rsidRDefault="00B02D68" w:rsidP="00B02D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Прилагане на иновативни методи и технологични средства за обучение</w:t>
      </w:r>
    </w:p>
    <w:p w:rsidR="00B02D68" w:rsidRPr="00B02D68" w:rsidRDefault="00B02D68" w:rsidP="00B02D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 „Ден на отворените врати” в детската градина.</w:t>
      </w:r>
    </w:p>
    <w:p w:rsidR="00B02D68" w:rsidRPr="001345E7" w:rsidRDefault="00B02D68" w:rsidP="00B02D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Изготвяне и издаване на информационни, рекламни и други видове табла, рекламни материали и електронни информационни средства, поддържа се динамичен сайт на детската градина.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Осигуряване на равен достъп до качествено образование и възпитание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Цели: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1.Осигуряване на качествено и ефективно образование, възпитание и социализация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2.Надграждане на знания и умения с цел развитие потенциала на всяко дете и възможност за пълноценна социална реализация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3.Обучение за работа в мултиетническа среда и деца със СОП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Дейности за постигане на целите:</w:t>
      </w:r>
    </w:p>
    <w:p w:rsidR="00B02D68" w:rsidRPr="00B02D68" w:rsidRDefault="00B02D68" w:rsidP="00B02D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Съвместно обучение и възпитание на деца с различен етнически произход.</w:t>
      </w:r>
    </w:p>
    <w:p w:rsidR="00B02D68" w:rsidRPr="00B02D68" w:rsidRDefault="00B02D68" w:rsidP="00B02D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Диференциране на грижите спрямо различните потребности на децата.</w:t>
      </w:r>
    </w:p>
    <w:p w:rsidR="00B02D68" w:rsidRPr="00B02D68" w:rsidRDefault="00B02D68" w:rsidP="00B02D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Работа в мултиетническа среда</w:t>
      </w:r>
    </w:p>
    <w:p w:rsidR="00B02D68" w:rsidRPr="00B02D68" w:rsidRDefault="00B02D68" w:rsidP="00B02D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Работа с деца със специални образователни потребности</w:t>
      </w:r>
    </w:p>
    <w:p w:rsidR="00B02D68" w:rsidRPr="00B02D68" w:rsidRDefault="00B02D68" w:rsidP="00B02D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Изграждане на действаща система от консултации за детската градина.</w:t>
      </w:r>
    </w:p>
    <w:p w:rsidR="00B02D68" w:rsidRPr="00B02D68" w:rsidRDefault="00B02D68" w:rsidP="00B02D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Интегрирано обучение на деца със СОП или хронични заболявания и деца от уязвими групи</w:t>
      </w:r>
    </w:p>
    <w:p w:rsidR="00B02D68" w:rsidRPr="00B02D68" w:rsidRDefault="00B02D68" w:rsidP="00B02D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Стимулиране участието на децата в пресъздаването на традиции и обичаи на различните етноси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Удовлетворяване на образователните потребности на даровити деца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Цели: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1.Откриване на талантливи деца и насърчаване да развиват потенциала си.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2.Създаване на условия за изява на даровити деца в съответствие с техните желания и възможности.</w:t>
      </w:r>
    </w:p>
    <w:p w:rsidR="00B02D68" w:rsidRPr="00B02D68" w:rsidRDefault="001345E7" w:rsidP="001345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bookmarkStart w:id="0" w:name="_GoBack"/>
      <w:bookmarkEnd w:id="0"/>
      <w:r w:rsidR="00B02D68"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Развиване ефективността на връзката учител – родител.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4.Чрез творческото развитие на децата да се работи активно в посока утвърждаване на детската градина не само като образователен, но и като духовен и културен център.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Дейности за постигане на целите:</w:t>
      </w:r>
    </w:p>
    <w:p w:rsidR="00B02D68" w:rsidRPr="00B02D68" w:rsidRDefault="00B02D68" w:rsidP="00B02D6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Изграждане на подходяща среда за даровити деца чрез активното съдействие на педагогическата колегия.</w:t>
      </w:r>
    </w:p>
    <w:p w:rsidR="00B02D68" w:rsidRPr="00B02D68" w:rsidRDefault="00B02D68" w:rsidP="00B02D6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Мотивиране и подкрепа на даровитите деца за участие в различни изяви на различни нива – конкурси, пленери, състезания, олимпиади и други.</w:t>
      </w:r>
    </w:p>
    <w:p w:rsidR="00B02D68" w:rsidRPr="00074D6A" w:rsidRDefault="00B02D68" w:rsidP="00B02D6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Информиране и мотивиране на даровити деца за кандидатстване в програми с финансова подкрепа.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Взаимодействие с родителската общност и другите заинтересовани представители на местната общност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Цели:</w:t>
      </w:r>
    </w:p>
    <w:p w:rsidR="00B02D68" w:rsidRPr="00B02D68" w:rsidRDefault="00B02D68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1.Осъществяване процеса на подготовка, обучение и възпитание на децата във взаимодействие и сътрудничество с родителите им.</w:t>
      </w:r>
    </w:p>
    <w:p w:rsidR="00B02D68" w:rsidRPr="00B02D68" w:rsidRDefault="00B02D68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2.Развиване на конструктивна комуникация във взаимоотношенията в съответствие със ЗПУО.</w:t>
      </w:r>
    </w:p>
    <w:p w:rsidR="00B02D68" w:rsidRPr="00B02D68" w:rsidRDefault="00B02D68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3.Прилагане на модели на поведение, основани на идеите и принципите на гражданското образование.</w:t>
      </w:r>
    </w:p>
    <w:p w:rsidR="00B02D68" w:rsidRDefault="00B02D68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4.Спазване на единни педагогични изисквания и стандарти за поведение и успеваемост.</w:t>
      </w:r>
    </w:p>
    <w:p w:rsidR="00381FAF" w:rsidRPr="00B02D68" w:rsidRDefault="00381FAF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2D68" w:rsidRPr="00B02D68" w:rsidRDefault="00B02D68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Дейности за постигане на целите:</w:t>
      </w:r>
    </w:p>
    <w:p w:rsidR="00B02D68" w:rsidRPr="00B02D68" w:rsidRDefault="00B02D68" w:rsidP="00B02D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на уменията за работа с родители.</w:t>
      </w:r>
    </w:p>
    <w:p w:rsidR="00B02D68" w:rsidRPr="00B02D68" w:rsidRDefault="00B02D68" w:rsidP="00B02D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информационна банка с данни и координати за връзка с родителите на децата.</w:t>
      </w:r>
    </w:p>
    <w:p w:rsidR="00B02D68" w:rsidRPr="00B02D68" w:rsidRDefault="00B02D68" w:rsidP="00B02D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Предоставяне на възможност и оказване на необходимото съдействие на родителите за:срещи с учителите в определеното приемно време или в друго удобно за двете страни време;участие в родителските срещи; присъствие и при </w:t>
      </w: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желание от тяхна страна да бъдат изслушани, когато се решават въпроси, които засягат права и интереси на детето им; консултиране по въпроси, свързани с възпитанието на децата от специалист; запознаване срещу подпис с Правилника за дейността на училището и Правилника за вътрешния ред в детската градина;</w:t>
      </w:r>
    </w:p>
    <w:p w:rsidR="00B02D68" w:rsidRPr="00B02D68" w:rsidRDefault="00B02D68" w:rsidP="00B02D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Педагогическата колегия периодично и своевременно да предоставя информация за успеха и развитието на децата в образователно-възпитателния процес;</w:t>
      </w:r>
    </w:p>
    <w:p w:rsidR="00B02D68" w:rsidRPr="00B02D68" w:rsidRDefault="00B02D68" w:rsidP="00B02D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Консултиране на родителите за възможностите и формите за допълнителна работа с детето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</w:t>
      </w:r>
    </w:p>
    <w:p w:rsidR="00B02D68" w:rsidRPr="00074D6A" w:rsidRDefault="00B02D68" w:rsidP="00B02D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на родители в отбелязване на празници, изяви, годишнини и посещение на културни институци</w:t>
      </w:r>
      <w:r w:rsidR="00074D6A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Подобрения във външната и вътрешната среда на детската градина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Цели:</w:t>
      </w:r>
    </w:p>
    <w:p w:rsidR="00B02D68" w:rsidRPr="00B02D68" w:rsidRDefault="00B02D68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1.Създаване на условия за активна образователно-възпитателна дейност.</w:t>
      </w:r>
    </w:p>
    <w:p w:rsidR="00B02D68" w:rsidRPr="00B02D68" w:rsidRDefault="00B02D68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2.Подобряване равнището на административно обслужване.</w:t>
      </w:r>
    </w:p>
    <w:p w:rsidR="00B02D68" w:rsidRPr="00B02D68" w:rsidRDefault="00B02D68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3.Естетизация на околната среда.</w:t>
      </w:r>
    </w:p>
    <w:p w:rsidR="00B02D68" w:rsidRDefault="00B02D68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4.Осигуряване на модерна материално-техническа база за обучение в съответствие с изискванията на ДОС</w:t>
      </w:r>
    </w:p>
    <w:p w:rsidR="00381FAF" w:rsidRPr="00B02D68" w:rsidRDefault="00381FAF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2D68" w:rsidRPr="00B02D68" w:rsidRDefault="00B02D68" w:rsidP="00381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Дейности за постигане на целите: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А/ Подобрения във външната среда:</w:t>
      </w:r>
    </w:p>
    <w:p w:rsidR="00B02D68" w:rsidRPr="00B02D68" w:rsidRDefault="00B02D68" w:rsidP="00B02D6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Поддръжка на зелените площи, Оформяне на двора на детската градина</w:t>
      </w:r>
    </w:p>
    <w:p w:rsidR="00B02D68" w:rsidRPr="00B02D68" w:rsidRDefault="00B02D68" w:rsidP="00B02D6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Поддръжка на състоянието на външната среда.</w:t>
      </w:r>
    </w:p>
    <w:p w:rsidR="00B02D68" w:rsidRPr="00B02D68" w:rsidRDefault="00B02D68" w:rsidP="00B02D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Б/. Подобрения във вътрешната среда:</w:t>
      </w:r>
    </w:p>
    <w:p w:rsidR="00B02D68" w:rsidRPr="00B02D68" w:rsidRDefault="00B02D68" w:rsidP="00B02D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Планиране на дейности за подобряване на средата, в която се работи – обзавеждане на стаи, кабинети, коридори.</w:t>
      </w:r>
    </w:p>
    <w:p w:rsidR="00B02D68" w:rsidRPr="00B02D68" w:rsidRDefault="00B02D68" w:rsidP="00B02D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Поддържане постигнатото ниво на технологично развитие. Стремежът е изпреварващо предоставяне на учителите на съвременна техника за осъществяване на интерактивно обучение.</w:t>
      </w:r>
    </w:p>
    <w:p w:rsidR="00B02D68" w:rsidRPr="00B02D68" w:rsidRDefault="00B02D68" w:rsidP="00B02D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Поддържане на модерна ИКТ среда:</w:t>
      </w:r>
    </w:p>
    <w:p w:rsidR="00B02D68" w:rsidRPr="00B02D68" w:rsidRDefault="00B02D68" w:rsidP="00B02D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ефективна ИКТ среда за съхраняване и използване на електронно съдържание.</w:t>
      </w:r>
    </w:p>
    <w:p w:rsidR="00B02D68" w:rsidRPr="00B02D68" w:rsidRDefault="00B02D68" w:rsidP="00B02D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Актуализиране на иновативните технологии в образованието.</w:t>
      </w:r>
    </w:p>
    <w:p w:rsidR="00B02D68" w:rsidRPr="00B02D68" w:rsidRDefault="00B02D68" w:rsidP="00B02D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2D68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Активно участие в електронната свързаност на образователните институции.</w:t>
      </w:r>
    </w:p>
    <w:p w:rsidR="001345E7" w:rsidRDefault="001345E7">
      <w:pPr>
        <w:rPr>
          <w:rFonts w:ascii="Times New Roman" w:hAnsi="Times New Roman" w:cs="Times New Roman"/>
          <w:sz w:val="24"/>
          <w:szCs w:val="24"/>
        </w:rPr>
      </w:pPr>
    </w:p>
    <w:p w:rsidR="001345E7" w:rsidRDefault="001345E7">
      <w:pPr>
        <w:rPr>
          <w:rFonts w:ascii="Times New Roman" w:hAnsi="Times New Roman" w:cs="Times New Roman"/>
          <w:sz w:val="24"/>
          <w:szCs w:val="24"/>
        </w:rPr>
      </w:pPr>
    </w:p>
    <w:p w:rsidR="001345E7" w:rsidRDefault="001345E7">
      <w:pPr>
        <w:rPr>
          <w:rFonts w:ascii="Times New Roman" w:hAnsi="Times New Roman" w:cs="Times New Roman"/>
          <w:sz w:val="24"/>
          <w:szCs w:val="24"/>
        </w:rPr>
      </w:pPr>
    </w:p>
    <w:p w:rsidR="001345E7" w:rsidRDefault="001345E7">
      <w:pPr>
        <w:rPr>
          <w:rFonts w:ascii="Times New Roman" w:hAnsi="Times New Roman" w:cs="Times New Roman"/>
          <w:sz w:val="24"/>
          <w:szCs w:val="24"/>
        </w:rPr>
      </w:pPr>
    </w:p>
    <w:p w:rsidR="00C47BF9" w:rsidRPr="001345E7" w:rsidRDefault="00BD497F">
      <w:pPr>
        <w:rPr>
          <w:rFonts w:ascii="Times New Roman" w:hAnsi="Times New Roman" w:cs="Times New Roman"/>
          <w:sz w:val="24"/>
          <w:szCs w:val="24"/>
        </w:rPr>
      </w:pPr>
      <w:r w:rsidRPr="001345E7">
        <w:rPr>
          <w:rFonts w:ascii="Times New Roman" w:hAnsi="Times New Roman" w:cs="Times New Roman"/>
          <w:sz w:val="24"/>
          <w:szCs w:val="24"/>
        </w:rPr>
        <w:lastRenderedPageBreak/>
        <w:t>МЕТОДИЧЕСКО ПОДПОМАГАНЕ И МОНИТОРИНГ ЗА ПОВИШАВАНЕ НА КАЧЕСТВОТО НА ОБРАЗОВАТЕЛНИЯ ПРОЦЕС</w:t>
      </w:r>
    </w:p>
    <w:p w:rsidR="00BD497F" w:rsidRPr="001345E7" w:rsidRDefault="00BD497F">
      <w:pPr>
        <w:rPr>
          <w:rFonts w:ascii="Times New Roman" w:hAnsi="Times New Roman" w:cs="Times New Roman"/>
          <w:sz w:val="24"/>
          <w:szCs w:val="24"/>
        </w:rPr>
      </w:pPr>
      <w:r w:rsidRPr="001345E7">
        <w:rPr>
          <w:rFonts w:ascii="Times New Roman" w:hAnsi="Times New Roman" w:cs="Times New Roman"/>
          <w:sz w:val="24"/>
          <w:szCs w:val="24"/>
        </w:rPr>
        <w:t>За осигуряването на качеството по отношение на връзки и проучване на заинтересованите лица в образователната  институция се осъществяват  методическо подпомагане и мониторинг най-малко два пъти в годината. Методическото  подпомагане за разработване и функциониране на вътрешната система за осигуряване на качеството включва: консултиране, информиране, инструктиране, представяне на добри педагогически практики.</w:t>
      </w:r>
    </w:p>
    <w:p w:rsidR="00AB1917" w:rsidRPr="001345E7" w:rsidRDefault="00AB1917">
      <w:pPr>
        <w:rPr>
          <w:rFonts w:ascii="Times New Roman" w:hAnsi="Times New Roman" w:cs="Times New Roman"/>
          <w:sz w:val="24"/>
          <w:szCs w:val="24"/>
        </w:rPr>
      </w:pPr>
      <w:r w:rsidRPr="001345E7">
        <w:rPr>
          <w:rFonts w:ascii="Times New Roman" w:hAnsi="Times New Roman" w:cs="Times New Roman"/>
          <w:sz w:val="24"/>
          <w:szCs w:val="24"/>
        </w:rPr>
        <w:t>ФИНАНСИРАНЕ</w:t>
      </w:r>
    </w:p>
    <w:p w:rsidR="00AB1917" w:rsidRPr="001345E7" w:rsidRDefault="00AB1917">
      <w:pPr>
        <w:rPr>
          <w:rFonts w:ascii="Times New Roman" w:hAnsi="Times New Roman" w:cs="Times New Roman"/>
          <w:sz w:val="24"/>
          <w:szCs w:val="24"/>
        </w:rPr>
      </w:pPr>
      <w:r w:rsidRPr="001345E7">
        <w:rPr>
          <w:rFonts w:ascii="Times New Roman" w:hAnsi="Times New Roman" w:cs="Times New Roman"/>
          <w:sz w:val="24"/>
          <w:szCs w:val="24"/>
        </w:rPr>
        <w:t>Дейностите за изграждане и функциониране на вътрешната система за осигуряване на качеството на образованието и обучението се финансират със средства от субсидия по формулата и собствени приходи.</w:t>
      </w:r>
    </w:p>
    <w:p w:rsidR="00AB1917" w:rsidRPr="001345E7" w:rsidRDefault="001345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ДГ № 136 „Славия“</w:t>
      </w:r>
      <w:r w:rsidR="00AB1917" w:rsidRPr="001345E7">
        <w:rPr>
          <w:rFonts w:ascii="Times New Roman" w:hAnsi="Times New Roman" w:cs="Times New Roman"/>
          <w:sz w:val="24"/>
          <w:szCs w:val="24"/>
        </w:rPr>
        <w:t xml:space="preserve"> може да ползва и други източници на финансиране – национални и международни програми и проекти и др.</w:t>
      </w:r>
    </w:p>
    <w:sectPr w:rsidR="00AB1917" w:rsidRPr="001345E7" w:rsidSect="00C47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06E5"/>
    <w:multiLevelType w:val="multilevel"/>
    <w:tmpl w:val="4728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866456"/>
    <w:multiLevelType w:val="multilevel"/>
    <w:tmpl w:val="FB20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170E77"/>
    <w:multiLevelType w:val="multilevel"/>
    <w:tmpl w:val="44D4F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9A3C7B"/>
    <w:multiLevelType w:val="multilevel"/>
    <w:tmpl w:val="F21E1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5D62D1"/>
    <w:multiLevelType w:val="multilevel"/>
    <w:tmpl w:val="03F08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142773"/>
    <w:multiLevelType w:val="hybridMultilevel"/>
    <w:tmpl w:val="8056D6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5A6C28"/>
    <w:multiLevelType w:val="multilevel"/>
    <w:tmpl w:val="F850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7E1070"/>
    <w:multiLevelType w:val="multilevel"/>
    <w:tmpl w:val="8D22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7E3B3C"/>
    <w:multiLevelType w:val="hybridMultilevel"/>
    <w:tmpl w:val="78C235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421C7"/>
    <w:multiLevelType w:val="multilevel"/>
    <w:tmpl w:val="1974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A723CF"/>
    <w:multiLevelType w:val="multilevel"/>
    <w:tmpl w:val="EBCC6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CE0C0F"/>
    <w:multiLevelType w:val="multilevel"/>
    <w:tmpl w:val="9660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4D1FE5"/>
    <w:multiLevelType w:val="multilevel"/>
    <w:tmpl w:val="72583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0A14ED"/>
    <w:multiLevelType w:val="hybridMultilevel"/>
    <w:tmpl w:val="603AF3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C378C0"/>
    <w:multiLevelType w:val="multilevel"/>
    <w:tmpl w:val="4B54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0C02B4"/>
    <w:multiLevelType w:val="multilevel"/>
    <w:tmpl w:val="BAF03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292547"/>
    <w:multiLevelType w:val="multilevel"/>
    <w:tmpl w:val="A768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F8506A"/>
    <w:multiLevelType w:val="multilevel"/>
    <w:tmpl w:val="638EC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7"/>
  </w:num>
  <w:num w:numId="5">
    <w:abstractNumId w:val="15"/>
  </w:num>
  <w:num w:numId="6">
    <w:abstractNumId w:val="16"/>
  </w:num>
  <w:num w:numId="7">
    <w:abstractNumId w:val="17"/>
  </w:num>
  <w:num w:numId="8">
    <w:abstractNumId w:val="6"/>
  </w:num>
  <w:num w:numId="9">
    <w:abstractNumId w:val="12"/>
  </w:num>
  <w:num w:numId="10">
    <w:abstractNumId w:val="1"/>
  </w:num>
  <w:num w:numId="11">
    <w:abstractNumId w:val="3"/>
  </w:num>
  <w:num w:numId="12">
    <w:abstractNumId w:val="14"/>
  </w:num>
  <w:num w:numId="13">
    <w:abstractNumId w:val="2"/>
  </w:num>
  <w:num w:numId="14">
    <w:abstractNumId w:val="9"/>
  </w:num>
  <w:num w:numId="15">
    <w:abstractNumId w:val="0"/>
  </w:num>
  <w:num w:numId="16">
    <w:abstractNumId w:val="5"/>
  </w:num>
  <w:num w:numId="17">
    <w:abstractNumId w:val="8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02D68"/>
    <w:rsid w:val="00011594"/>
    <w:rsid w:val="00074D6A"/>
    <w:rsid w:val="000A6C81"/>
    <w:rsid w:val="001345E7"/>
    <w:rsid w:val="001B7742"/>
    <w:rsid w:val="00372499"/>
    <w:rsid w:val="00381FAF"/>
    <w:rsid w:val="005D5711"/>
    <w:rsid w:val="005D7537"/>
    <w:rsid w:val="005D7B0C"/>
    <w:rsid w:val="006F4CCD"/>
    <w:rsid w:val="00861A18"/>
    <w:rsid w:val="008A3872"/>
    <w:rsid w:val="00952C0B"/>
    <w:rsid w:val="00AB1917"/>
    <w:rsid w:val="00B02D68"/>
    <w:rsid w:val="00B50D89"/>
    <w:rsid w:val="00BD497F"/>
    <w:rsid w:val="00C309F0"/>
    <w:rsid w:val="00C47BF9"/>
    <w:rsid w:val="00CE3618"/>
    <w:rsid w:val="00D43881"/>
    <w:rsid w:val="00E96F0F"/>
    <w:rsid w:val="00EC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BF9"/>
  </w:style>
  <w:style w:type="paragraph" w:styleId="Heading1">
    <w:name w:val="heading 1"/>
    <w:basedOn w:val="Normal"/>
    <w:link w:val="Heading1Char"/>
    <w:uiPriority w:val="9"/>
    <w:qFormat/>
    <w:rsid w:val="00B02D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D68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B02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02D68"/>
    <w:rPr>
      <w:b/>
      <w:bCs/>
    </w:rPr>
  </w:style>
  <w:style w:type="character" w:styleId="Emphasis">
    <w:name w:val="Emphasis"/>
    <w:basedOn w:val="DefaultParagraphFont"/>
    <w:uiPriority w:val="20"/>
    <w:qFormat/>
    <w:rsid w:val="00B02D68"/>
    <w:rPr>
      <w:i/>
      <w:iCs/>
    </w:rPr>
  </w:style>
  <w:style w:type="paragraph" w:styleId="ListParagraph">
    <w:name w:val="List Paragraph"/>
    <w:basedOn w:val="Normal"/>
    <w:uiPriority w:val="34"/>
    <w:qFormat/>
    <w:rsid w:val="00EC1F73"/>
    <w:pPr>
      <w:ind w:left="720"/>
      <w:contextualSpacing/>
    </w:pPr>
  </w:style>
  <w:style w:type="table" w:styleId="TableGrid">
    <w:name w:val="Table Grid"/>
    <w:basedOn w:val="TableNormal"/>
    <w:uiPriority w:val="59"/>
    <w:rsid w:val="001B7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2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69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88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6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3035</Words>
  <Characters>17300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ASUS</cp:lastModifiedBy>
  <cp:revision>18</cp:revision>
  <cp:lastPrinted>2019-04-10T10:44:00Z</cp:lastPrinted>
  <dcterms:created xsi:type="dcterms:W3CDTF">2019-04-02T12:02:00Z</dcterms:created>
  <dcterms:modified xsi:type="dcterms:W3CDTF">2019-04-10T10:44:00Z</dcterms:modified>
</cp:coreProperties>
</file>